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A0" w:rsidRDefault="008217A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3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4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5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6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7" o:title="Vertical_RGB_600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7C3D5F" w:rsidRDefault="007C3D5F" w:rsidP="004A4418">
      <w:pPr>
        <w:jc w:val="right"/>
        <w:rPr>
          <w:rFonts w:ascii="Sylfaen" w:hAnsi="Sylfaen" w:cstheme="minorHAnsi"/>
          <w:b/>
          <w:sz w:val="62"/>
          <w:szCs w:val="24"/>
          <w:lang w:val="hy-AM"/>
        </w:rPr>
      </w:pPr>
      <w:bookmarkStart w:id="1" w:name="_Toc10207648"/>
      <w:r w:rsidRPr="007C3D5F">
        <w:rPr>
          <w:rFonts w:ascii="Sylfaen" w:hAnsi="Sylfaen" w:cs="Arial"/>
          <w:b/>
          <w:sz w:val="62"/>
          <w:szCs w:val="24"/>
          <w:lang w:val="hy-AM"/>
        </w:rPr>
        <w:t>Համայնք</w:t>
      </w:r>
      <w:r w:rsidR="004A4418" w:rsidRPr="007C3D5F">
        <w:rPr>
          <w:rFonts w:ascii="Sylfaen" w:hAnsi="Sylfaen" w:cs="Arial"/>
          <w:b/>
          <w:sz w:val="62"/>
          <w:szCs w:val="24"/>
          <w:lang w:val="hy-AM"/>
        </w:rPr>
        <w:t>ի</w:t>
      </w:r>
      <w:r w:rsidR="004A4418" w:rsidRPr="007C3D5F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7C3D5F">
        <w:rPr>
          <w:rFonts w:ascii="Sylfaen" w:hAnsi="Sylfaen" w:cs="Arial"/>
          <w:b/>
          <w:sz w:val="62"/>
          <w:szCs w:val="24"/>
          <w:lang w:val="hy-AM"/>
        </w:rPr>
        <w:t>զարգացման</w:t>
      </w:r>
      <w:r w:rsidR="004A4418" w:rsidRPr="007C3D5F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7C3D5F">
        <w:rPr>
          <w:rFonts w:ascii="Sylfaen" w:hAnsi="Sylfaen" w:cs="Arial"/>
          <w:b/>
          <w:sz w:val="62"/>
          <w:szCs w:val="24"/>
          <w:lang w:val="hy-AM"/>
        </w:rPr>
        <w:t>հեռանկարը</w:t>
      </w:r>
      <w:r w:rsidR="004A4418" w:rsidRPr="007C3D5F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F82B3A" w:rsidRPr="002B52B8" w:rsidRDefault="00F82B3A" w:rsidP="001D2143">
      <w:pPr>
        <w:pStyle w:val="Heading2"/>
        <w:rPr>
          <w:lang w:val="hy-AM"/>
        </w:rPr>
      </w:pPr>
      <w:bookmarkStart w:id="2" w:name="_Toc10207666"/>
      <w:bookmarkEnd w:id="1"/>
      <w:r>
        <w:rPr>
          <w:rFonts w:cs="Arial"/>
          <w:lang w:val="hy-AM"/>
        </w:rPr>
        <w:lastRenderedPageBreak/>
        <w:t>Ծաղկահովիտ</w:t>
      </w:r>
      <w:bookmarkEnd w:id="2"/>
    </w:p>
    <w:p w:rsidR="00F82B3A" w:rsidRPr="00C121D7" w:rsidRDefault="00F82B3A" w:rsidP="00F82B3A">
      <w:pPr>
        <w:rPr>
          <w:rFonts w:ascii="Arial" w:hAnsi="Arial" w:cs="Arial"/>
          <w:b/>
          <w:sz w:val="2"/>
          <w:szCs w:val="32"/>
          <w:lang w:val="hy-AM"/>
        </w:rPr>
      </w:pPr>
    </w:p>
    <w:p w:rsidR="00F82B3A" w:rsidRDefault="00F82B3A" w:rsidP="00F82B3A">
      <w:pPr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Ծաղկահովիտը</w:t>
      </w:r>
      <w:r w:rsidRPr="00A436E3">
        <w:rPr>
          <w:rFonts w:ascii="Sylfaen" w:hAnsi="Sylfaen" w:cs="Calibri"/>
          <w:lang w:val="hy-AM"/>
        </w:rPr>
        <w:t xml:space="preserve"> վաղը՝</w:t>
      </w:r>
      <w:r>
        <w:rPr>
          <w:rFonts w:ascii="Sylfaen" w:hAnsi="Sylfaen" w:cs="Calibri"/>
          <w:lang w:val="hy-AM"/>
        </w:rPr>
        <w:t xml:space="preserve"> </w:t>
      </w:r>
    </w:p>
    <w:p w:rsidR="00F82B3A" w:rsidRPr="007A3DCA" w:rsidRDefault="00F82B3A" w:rsidP="00F82B3A">
      <w:pPr>
        <w:pStyle w:val="ListParagraph"/>
        <w:numPr>
          <w:ilvl w:val="0"/>
          <w:numId w:val="16"/>
        </w:numPr>
        <w:rPr>
          <w:rFonts w:ascii="Sylfaen" w:hAnsi="Sylfaen" w:cs="Calibri"/>
          <w:lang w:val="hy-AM"/>
        </w:rPr>
      </w:pPr>
      <w:r w:rsidRPr="007A3DCA">
        <w:rPr>
          <w:rFonts w:ascii="Sylfaen" w:hAnsi="Sylfaen" w:cs="Calibri"/>
          <w:lang w:val="hy-AM"/>
        </w:rPr>
        <w:t>Բազմաճյուղ տնտեսություն ունեցող</w:t>
      </w:r>
      <w:r w:rsidR="00256130">
        <w:rPr>
          <w:rFonts w:ascii="Sylfaen" w:hAnsi="Sylfaen" w:cs="Calibri"/>
          <w:lang w:val="hy-AM"/>
        </w:rPr>
        <w:t xml:space="preserve"> և</w:t>
      </w:r>
      <w:r w:rsidRPr="007A3DCA">
        <w:rPr>
          <w:rFonts w:ascii="Sylfaen" w:hAnsi="Sylfaen" w:cs="Calibri"/>
          <w:lang w:val="hy-AM"/>
        </w:rPr>
        <w:t xml:space="preserve"> աճող բազմաբնակավայր համայնք է, որտեղ բոլոր պայմանները ստեղծված են բնակչի արժանապատիվ կեցության և ստեղծագործ աշխատանքի համար։</w:t>
      </w:r>
      <w:r w:rsidRPr="00BA0116">
        <w:rPr>
          <w:rFonts w:ascii="Sylfaen" w:hAnsi="Sylfaen" w:cs="Calibri"/>
          <w:lang w:val="hy-AM"/>
        </w:rPr>
        <w:t xml:space="preserve"> </w:t>
      </w:r>
      <w:r w:rsidRPr="007A3DCA">
        <w:rPr>
          <w:rFonts w:ascii="Sylfaen" w:hAnsi="Sylfaen" w:cs="Calibri"/>
          <w:lang w:val="hy-AM"/>
        </w:rPr>
        <w:t xml:space="preserve">Համայնք է, որտեղ </w:t>
      </w:r>
      <w:r>
        <w:rPr>
          <w:rFonts w:ascii="Sylfaen" w:hAnsi="Sylfaen" w:cs="Calibri"/>
          <w:lang w:val="hy-AM"/>
        </w:rPr>
        <w:t>մ</w:t>
      </w:r>
      <w:r w:rsidRPr="007A3DCA">
        <w:rPr>
          <w:rFonts w:ascii="Sylfaen" w:hAnsi="Sylfaen" w:cs="Calibri"/>
          <w:lang w:val="hy-AM"/>
        </w:rPr>
        <w:t xml:space="preserve">արդիկ երջանիկ են, ապահովված, պաշտպանված։ </w:t>
      </w:r>
    </w:p>
    <w:p w:rsidR="00F82B3A" w:rsidRDefault="00F82B3A" w:rsidP="00F82B3A">
      <w:pPr>
        <w:pStyle w:val="ListParagrap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numPr>
          <w:ilvl w:val="0"/>
          <w:numId w:val="16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Տնտեսության առաջատար ճյուղը բարձր եկամտաբերություն ունեցող ինտենսիվ գյուղատնտեսությունն է՝ դաշտավարությունը և անասնապահությունը։ Գյուղատնտեսության</w:t>
      </w:r>
      <w:r w:rsidR="00620B99">
        <w:rPr>
          <w:rFonts w:ascii="Sylfaen" w:hAnsi="Sylfaen" w:cs="Calibri"/>
          <w:lang w:val="hy-AM"/>
        </w:rPr>
        <w:t>ն</w:t>
      </w:r>
      <w:r>
        <w:rPr>
          <w:rFonts w:ascii="Sylfaen" w:hAnsi="Sylfaen" w:cs="Calibri"/>
          <w:lang w:val="hy-AM"/>
        </w:rPr>
        <w:t xml:space="preserve"> օժանդակող բոլոր ենթակառուցվածքները արդիականացված են, </w:t>
      </w:r>
      <w:r w:rsidR="00620B99">
        <w:rPr>
          <w:rFonts w:ascii="Sylfaen" w:hAnsi="Sylfaen" w:cs="Calibri"/>
          <w:lang w:val="hy-AM"/>
        </w:rPr>
        <w:t>համայնքն</w:t>
      </w:r>
      <w:r>
        <w:rPr>
          <w:rFonts w:ascii="Sylfaen" w:hAnsi="Sylfaen" w:cs="Calibri"/>
          <w:lang w:val="hy-AM"/>
        </w:rPr>
        <w:t xml:space="preserve"> ունի գերժամանակակից մեքենատրակտորային պարկ։ </w:t>
      </w: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Pr="001642F5" w:rsidRDefault="00F82B3A" w:rsidP="00F82B3A">
      <w:pPr>
        <w:pStyle w:val="ListParagraph"/>
        <w:numPr>
          <w:ilvl w:val="0"/>
          <w:numId w:val="16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Համայնքի անխափան ոռոգումը ապահովում է մոտ 15 մլն խորանարդ տարողությամբ ջրամբարը։ </w:t>
      </w:r>
    </w:p>
    <w:p w:rsidR="00F82B3A" w:rsidRPr="001642F5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numPr>
          <w:ilvl w:val="0"/>
          <w:numId w:val="16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Գյուղատնտեսական արտադրանքը ամբողջությամբ վերամշակվում է համայնքում՝ հացահատիկի, պահածոյացման, կաթի, մսի և բրդի վերամշակման բազմաթիվ փոքր արտադրամասերի կողմից։ </w:t>
      </w: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numPr>
          <w:ilvl w:val="0"/>
          <w:numId w:val="16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Համայնքում գործում է գարեջրի գործարան, որը աշխատում է բացառապես տեղական հումքով և ադամանդի վերամշակման գործարան։</w:t>
      </w: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numPr>
          <w:ilvl w:val="0"/>
          <w:numId w:val="16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Համայնքի տնտեսության հաջորդ ճյուղը զբոսաշրջությու</w:t>
      </w:r>
      <w:r w:rsidR="0050662D">
        <w:rPr>
          <w:rFonts w:ascii="Sylfaen" w:hAnsi="Sylfaen" w:cs="Calibri"/>
          <w:lang w:val="hy-AM"/>
        </w:rPr>
        <w:t>ն</w:t>
      </w:r>
      <w:r>
        <w:rPr>
          <w:rFonts w:ascii="Sylfaen" w:hAnsi="Sylfaen" w:cs="Calibri"/>
          <w:lang w:val="hy-AM"/>
        </w:rPr>
        <w:t xml:space="preserve">ն է, որտեղ ենթակառուցվածքները և սպասարկող ոլորտը ամբողջությամբ զարգացած </w:t>
      </w:r>
      <w:r w:rsidR="00620B99">
        <w:rPr>
          <w:rFonts w:ascii="Sylfaen" w:hAnsi="Sylfaen" w:cs="Calibri"/>
          <w:lang w:val="hy-AM"/>
        </w:rPr>
        <w:t>են</w:t>
      </w:r>
      <w:r>
        <w:rPr>
          <w:rFonts w:ascii="Sylfaen" w:hAnsi="Sylfaen" w:cs="Calibri"/>
          <w:lang w:val="hy-AM"/>
        </w:rPr>
        <w:t xml:space="preserve"> և մատուցում </w:t>
      </w:r>
      <w:r w:rsidR="00620B99">
        <w:rPr>
          <w:rFonts w:ascii="Sylfaen" w:hAnsi="Sylfaen" w:cs="Calibri"/>
          <w:lang w:val="hy-AM"/>
        </w:rPr>
        <w:t>են</w:t>
      </w:r>
      <w:r>
        <w:rPr>
          <w:rFonts w:ascii="Sylfaen" w:hAnsi="Sylfaen" w:cs="Calibri"/>
          <w:lang w:val="hy-AM"/>
        </w:rPr>
        <w:t xml:space="preserve"> ձմեռային, արկածային և առողջարանային զբոսաշրջության ոլորտում մրցունակ ծառայություններ։ </w:t>
      </w:r>
    </w:p>
    <w:p w:rsidR="00F82B3A" w:rsidRPr="00BA0116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Համայնքում գործող բազմապրոֆիլ կրթական հաստատությունների </w:t>
      </w:r>
      <w:r w:rsidRPr="00107CCA">
        <w:rPr>
          <w:rFonts w:ascii="Sylfaen" w:hAnsi="Sylfaen" w:cs="Calibri"/>
          <w:lang w:val="hy-AM"/>
        </w:rPr>
        <w:t xml:space="preserve">հիմքում ժամանակակից կրթական </w:t>
      </w:r>
      <w:r>
        <w:rPr>
          <w:rFonts w:ascii="Sylfaen" w:hAnsi="Sylfaen" w:cs="Calibri"/>
          <w:lang w:val="hy-AM"/>
        </w:rPr>
        <w:t>մեթոդներ</w:t>
      </w:r>
      <w:r w:rsidRPr="00107CCA">
        <w:rPr>
          <w:rFonts w:ascii="Sylfaen" w:hAnsi="Sylfaen" w:cs="Calibri"/>
          <w:lang w:val="hy-AM"/>
        </w:rPr>
        <w:t xml:space="preserve"> են ընկած։</w:t>
      </w:r>
      <w:r>
        <w:rPr>
          <w:rFonts w:ascii="Sylfaen" w:hAnsi="Sylfaen" w:cs="Calibri"/>
          <w:lang w:val="hy-AM"/>
        </w:rPr>
        <w:t xml:space="preserve"> Շենքային պայմանները բարելավված են և հագեցած ժամանակակից </w:t>
      </w:r>
      <w:r w:rsidR="00BB7465">
        <w:rPr>
          <w:rFonts w:ascii="Sylfaen" w:hAnsi="Sylfaen" w:cs="Calibri"/>
          <w:lang w:val="hy-AM"/>
        </w:rPr>
        <w:t>լաբորատորի</w:t>
      </w:r>
      <w:r>
        <w:rPr>
          <w:rFonts w:ascii="Sylfaen" w:hAnsi="Sylfaen" w:cs="Calibri"/>
          <w:lang w:val="hy-AM"/>
        </w:rPr>
        <w:t xml:space="preserve">աներով։ </w:t>
      </w:r>
      <w:r w:rsidRPr="00107CCA">
        <w:rPr>
          <w:rFonts w:ascii="Sylfaen" w:hAnsi="Sylfaen" w:cs="Calibri"/>
          <w:lang w:val="hy-AM"/>
        </w:rPr>
        <w:t xml:space="preserve"> </w:t>
      </w:r>
      <w:r>
        <w:rPr>
          <w:rFonts w:ascii="Sylfaen" w:hAnsi="Sylfaen" w:cs="Calibri"/>
          <w:lang w:val="hy-AM"/>
        </w:rPr>
        <w:t xml:space="preserve"> </w:t>
      </w: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numPr>
          <w:ilvl w:val="0"/>
          <w:numId w:val="16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Զարգացած է համայնքի մշակութային կյանքը։ Կազմակերպվում են բազմաթիվ մարզական և մանկապատանեկական միջոցառումներ, ճամբարներ։ Գործում </w:t>
      </w:r>
      <w:r w:rsidR="00BB7465">
        <w:rPr>
          <w:rFonts w:ascii="Sylfaen" w:hAnsi="Sylfaen" w:cs="Calibri"/>
          <w:lang w:val="hy-AM"/>
        </w:rPr>
        <w:t>են</w:t>
      </w:r>
      <w:r>
        <w:rPr>
          <w:rFonts w:ascii="Sylfaen" w:hAnsi="Sylfaen" w:cs="Calibri"/>
          <w:lang w:val="hy-AM"/>
        </w:rPr>
        <w:t xml:space="preserve"> գերհագեցած ժամանակակից մարզադպրոց և բազմաթիվ մշակութային օջախներ։</w:t>
      </w: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numPr>
          <w:ilvl w:val="0"/>
          <w:numId w:val="16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Համայնքը ամբողջությամբ բարեկարգ և մաքուր է: Առկա են բարեկարգ զբոսայգիներ, գործում են երեկոյան ժամանցի, արվեստի ու մշակույթի բազմաթիվ կենտրոններ։ </w:t>
      </w: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475C8E" w:rsidRDefault="00475C8E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F82B3A" w:rsidRDefault="00F82B3A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  <w:r w:rsidRPr="00273D69">
        <w:rPr>
          <w:rFonts w:ascii="Sylfaen" w:hAnsi="Sylfaen" w:cs="Calibri"/>
          <w:b/>
          <w:lang w:val="hy-AM"/>
        </w:rPr>
        <w:lastRenderedPageBreak/>
        <w:t>Նպատակներ</w:t>
      </w:r>
    </w:p>
    <w:p w:rsidR="008F796A" w:rsidRDefault="008F796A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</w:p>
    <w:p w:rsidR="008F796A" w:rsidRDefault="008F796A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  <w:r w:rsidRPr="008F796A">
        <w:rPr>
          <w:rFonts w:ascii="Sylfaen" w:hAnsi="Sylfaen" w:cs="Calibri"/>
          <w:b/>
          <w:lang w:val="hy-AM"/>
        </w:rPr>
        <w:t>Համայնքի գյուղատնտեսության զարգացում և դրա մրցունակության բարձրացում</w:t>
      </w:r>
    </w:p>
    <w:p w:rsidR="008F796A" w:rsidRDefault="008F796A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250C3E" w:rsidRPr="00C114C7" w:rsidTr="00250C3E">
        <w:tc>
          <w:tcPr>
            <w:tcW w:w="6020" w:type="dxa"/>
          </w:tcPr>
          <w:p w:rsidR="00250C3E" w:rsidRPr="00C114C7" w:rsidRDefault="00250C3E" w:rsidP="00250C3E">
            <w:pPr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CA501C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250C3E" w:rsidRPr="00C114C7" w:rsidRDefault="00250C3E" w:rsidP="00540ABF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250C3E" w:rsidRPr="00C114C7" w:rsidTr="00250C3E">
        <w:tc>
          <w:tcPr>
            <w:tcW w:w="6020" w:type="dxa"/>
          </w:tcPr>
          <w:p w:rsidR="00250C3E" w:rsidRPr="00C114C7" w:rsidRDefault="00250C3E" w:rsidP="00540ABF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Գյուղատնտեսության մասնակցային </w:t>
            </w:r>
            <w:r w:rsidR="0050662D">
              <w:rPr>
                <w:rFonts w:cs="Calibri"/>
                <w:sz w:val="22"/>
                <w:lang w:val="hy-AM"/>
              </w:rPr>
              <w:t>պլանավորում</w:t>
            </w:r>
          </w:p>
        </w:tc>
        <w:tc>
          <w:tcPr>
            <w:tcW w:w="3119" w:type="dxa"/>
          </w:tcPr>
          <w:p w:rsidR="00250C3E" w:rsidRPr="00C114C7" w:rsidRDefault="00250C3E" w:rsidP="008F796A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50662D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  <w:tr w:rsidR="00250C3E" w:rsidRPr="00C114C7" w:rsidTr="00250C3E">
        <w:trPr>
          <w:trHeight w:val="635"/>
        </w:trPr>
        <w:tc>
          <w:tcPr>
            <w:tcW w:w="6020" w:type="dxa"/>
          </w:tcPr>
          <w:p w:rsidR="00250C3E" w:rsidRPr="00C114C7" w:rsidRDefault="00250C3E" w:rsidP="008F796A">
            <w:pPr>
              <w:pStyle w:val="ListParagraph"/>
              <w:ind w:left="0" w:firstLine="0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Գյուղատնտեսության աջակցության   </w:t>
            </w:r>
            <w:r w:rsidRPr="009C3A6C">
              <w:rPr>
                <w:rFonts w:cs="Calibri"/>
                <w:sz w:val="22"/>
                <w:lang w:val="hy-AM"/>
              </w:rPr>
              <w:t>ենթակառուցվածքների վերանորոգում և կառուցում</w:t>
            </w:r>
          </w:p>
        </w:tc>
        <w:tc>
          <w:tcPr>
            <w:tcW w:w="3119" w:type="dxa"/>
          </w:tcPr>
          <w:p w:rsidR="00250C3E" w:rsidRPr="00C114C7" w:rsidRDefault="00250C3E" w:rsidP="00540ABF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ՏԻՄ, ՏԿԶՆ</w:t>
            </w:r>
          </w:p>
        </w:tc>
      </w:tr>
      <w:tr w:rsidR="00250C3E" w:rsidRPr="00C114C7" w:rsidTr="00250C3E">
        <w:trPr>
          <w:trHeight w:val="635"/>
        </w:trPr>
        <w:tc>
          <w:tcPr>
            <w:tcW w:w="6020" w:type="dxa"/>
          </w:tcPr>
          <w:p w:rsidR="00250C3E" w:rsidRPr="00A96A62" w:rsidRDefault="00250C3E" w:rsidP="00A96A62">
            <w:pPr>
              <w:pStyle w:val="ListParagraph"/>
              <w:ind w:left="0" w:firstLine="0"/>
              <w:rPr>
                <w:rFonts w:cs="Calibri"/>
                <w:sz w:val="22"/>
                <w:lang w:val="hy-AM"/>
              </w:rPr>
            </w:pPr>
            <w:r w:rsidRPr="00A96A62">
              <w:rPr>
                <w:rFonts w:cs="Calibri"/>
                <w:sz w:val="22"/>
                <w:lang w:val="hy-AM"/>
              </w:rPr>
              <w:t xml:space="preserve">Համայնքի ոռոգման ջրի անխափան ապահովում՝ </w:t>
            </w:r>
            <w:r w:rsidR="0050662D">
              <w:rPr>
                <w:rFonts w:cs="Calibri"/>
                <w:sz w:val="22"/>
                <w:lang w:val="hy-AM"/>
              </w:rPr>
              <w:t>ջ</w:t>
            </w:r>
            <w:r w:rsidRPr="00A96A62">
              <w:rPr>
                <w:rFonts w:cs="Calibri"/>
                <w:sz w:val="22"/>
                <w:lang w:val="hy-AM"/>
              </w:rPr>
              <w:t xml:space="preserve">րամբարի կառուցման և ոռոգման ցանցերի արդիականացման </w:t>
            </w:r>
            <w:r w:rsidR="0050662D">
              <w:rPr>
                <w:rFonts w:cs="Calibri"/>
                <w:sz w:val="22"/>
                <w:lang w:val="hy-AM"/>
              </w:rPr>
              <w:t>միջոցով</w:t>
            </w:r>
          </w:p>
          <w:p w:rsidR="00250C3E" w:rsidRPr="00A96A62" w:rsidRDefault="00250C3E" w:rsidP="00A96A62">
            <w:pPr>
              <w:pStyle w:val="ListParagraph"/>
              <w:ind w:left="0" w:firstLine="0"/>
              <w:rPr>
                <w:rFonts w:cs="Calibri"/>
                <w:sz w:val="22"/>
                <w:lang w:val="hy-AM"/>
              </w:rPr>
            </w:pPr>
          </w:p>
        </w:tc>
        <w:tc>
          <w:tcPr>
            <w:tcW w:w="3119" w:type="dxa"/>
          </w:tcPr>
          <w:p w:rsidR="00250C3E" w:rsidRPr="00A96A62" w:rsidRDefault="00250C3E" w:rsidP="00A96A6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ՏԻՄ, ՀՀ կառավարություն</w:t>
            </w:r>
          </w:p>
        </w:tc>
      </w:tr>
    </w:tbl>
    <w:p w:rsidR="008F796A" w:rsidRDefault="008F796A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</w:p>
    <w:p w:rsidR="008F796A" w:rsidRDefault="008F796A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  <w:r w:rsidRPr="008918AE">
        <w:rPr>
          <w:rFonts w:ascii="Sylfaen" w:hAnsi="Sylfaen" w:cs="Calibri"/>
          <w:b/>
          <w:lang w:val="hy-AM"/>
        </w:rPr>
        <w:t xml:space="preserve">Զբոսաշրջության և հարակից ոլորտների </w:t>
      </w:r>
      <w:r w:rsidR="0050662D">
        <w:rPr>
          <w:rFonts w:ascii="Sylfaen" w:hAnsi="Sylfaen" w:cs="Calibri"/>
          <w:b/>
          <w:lang w:val="hy-AM"/>
        </w:rPr>
        <w:t>զարգացում</w:t>
      </w:r>
    </w:p>
    <w:p w:rsidR="002F6F3C" w:rsidRDefault="002F6F3C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250C3E" w:rsidRPr="00C114C7" w:rsidTr="00250C3E">
        <w:tc>
          <w:tcPr>
            <w:tcW w:w="6020" w:type="dxa"/>
          </w:tcPr>
          <w:p w:rsidR="00250C3E" w:rsidRPr="00C114C7" w:rsidRDefault="00250C3E" w:rsidP="00250C3E">
            <w:pPr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CA501C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250C3E" w:rsidRPr="00C114C7" w:rsidRDefault="00250C3E" w:rsidP="00540ABF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250C3E" w:rsidRPr="00DF5B90" w:rsidTr="00250C3E">
        <w:tc>
          <w:tcPr>
            <w:tcW w:w="6020" w:type="dxa"/>
          </w:tcPr>
          <w:p w:rsidR="00250C3E" w:rsidRPr="00C114C7" w:rsidRDefault="00250C3E" w:rsidP="00540ABF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Զբոսաշրջության արժեշղթայի մասնակցային ախտորոշում և </w:t>
            </w:r>
            <w:r w:rsidR="0050662D">
              <w:rPr>
                <w:rFonts w:cs="Calibri"/>
                <w:sz w:val="22"/>
                <w:lang w:val="hy-AM"/>
              </w:rPr>
              <w:t>պլանավորում</w:t>
            </w:r>
          </w:p>
        </w:tc>
        <w:tc>
          <w:tcPr>
            <w:tcW w:w="3119" w:type="dxa"/>
          </w:tcPr>
          <w:p w:rsidR="00250C3E" w:rsidRPr="00C114C7" w:rsidRDefault="00250C3E" w:rsidP="00540ABF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50662D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 xml:space="preserve">ջակից կառույցներ, </w:t>
            </w:r>
            <w:r w:rsidR="0050662D">
              <w:rPr>
                <w:rFonts w:cs="Calibri"/>
                <w:sz w:val="22"/>
                <w:lang w:val="hy-AM"/>
              </w:rPr>
              <w:t>տ</w:t>
            </w:r>
            <w:r>
              <w:rPr>
                <w:rFonts w:cs="Calibri"/>
                <w:sz w:val="22"/>
                <w:lang w:val="hy-AM"/>
              </w:rPr>
              <w:t xml:space="preserve">եղական ակտիվ </w:t>
            </w:r>
            <w:r w:rsidR="0050662D">
              <w:rPr>
                <w:rFonts w:cs="Calibri"/>
                <w:sz w:val="22"/>
                <w:lang w:val="hy-AM"/>
              </w:rPr>
              <w:t>դերակատարներ</w:t>
            </w:r>
          </w:p>
        </w:tc>
      </w:tr>
      <w:tr w:rsidR="00250C3E" w:rsidRPr="00C114C7" w:rsidTr="00250C3E">
        <w:trPr>
          <w:trHeight w:val="635"/>
        </w:trPr>
        <w:tc>
          <w:tcPr>
            <w:tcW w:w="6020" w:type="dxa"/>
          </w:tcPr>
          <w:p w:rsidR="00250C3E" w:rsidRPr="00C114C7" w:rsidRDefault="00250C3E" w:rsidP="002F6F3C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2F6F3C">
              <w:rPr>
                <w:rFonts w:cs="Calibri"/>
                <w:sz w:val="22"/>
                <w:lang w:val="hy-AM"/>
              </w:rPr>
              <w:t>Զոսաշրջության զարգացմանը  նպաստող ենթակառուցվածքների արդիականացում</w:t>
            </w:r>
          </w:p>
        </w:tc>
        <w:tc>
          <w:tcPr>
            <w:tcW w:w="3119" w:type="dxa"/>
          </w:tcPr>
          <w:p w:rsidR="00250C3E" w:rsidRPr="00C114C7" w:rsidRDefault="00250C3E" w:rsidP="002F6F3C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ՏԻՄ, ՏԿԶՆ</w:t>
            </w:r>
          </w:p>
        </w:tc>
      </w:tr>
      <w:tr w:rsidR="00250C3E" w:rsidRPr="00DF5B90" w:rsidTr="00250C3E">
        <w:trPr>
          <w:trHeight w:val="635"/>
        </w:trPr>
        <w:tc>
          <w:tcPr>
            <w:tcW w:w="6020" w:type="dxa"/>
          </w:tcPr>
          <w:p w:rsidR="00250C3E" w:rsidRPr="002F6F3C" w:rsidRDefault="00250C3E" w:rsidP="002F6F3C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2F6F3C">
              <w:rPr>
                <w:rFonts w:cs="Calibri"/>
                <w:sz w:val="22"/>
                <w:lang w:val="hy-AM"/>
              </w:rPr>
              <w:t>Զոսաշրջության</w:t>
            </w:r>
            <w:r>
              <w:rPr>
                <w:rFonts w:cs="Calibri"/>
                <w:sz w:val="22"/>
                <w:lang w:val="hy-AM"/>
              </w:rPr>
              <w:t xml:space="preserve"> ոլորտում </w:t>
            </w:r>
            <w:r w:rsidRPr="002F6F3C">
              <w:rPr>
                <w:rFonts w:cs="Calibri"/>
                <w:sz w:val="22"/>
                <w:lang w:val="hy-AM"/>
              </w:rPr>
              <w:t>սկսնակ և գործող ձեռնարկությունների կայացման աջակցություն</w:t>
            </w:r>
          </w:p>
        </w:tc>
        <w:tc>
          <w:tcPr>
            <w:tcW w:w="3119" w:type="dxa"/>
          </w:tcPr>
          <w:p w:rsidR="00250C3E" w:rsidRPr="002F6F3C" w:rsidRDefault="00250C3E" w:rsidP="002F6F3C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ՀՀ կառավարություն, </w:t>
            </w:r>
            <w:r w:rsidR="0050662D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 xml:space="preserve">ջակից </w:t>
            </w:r>
            <w:r w:rsidR="002B05FB">
              <w:rPr>
                <w:rFonts w:cs="Calibri"/>
                <w:sz w:val="22"/>
                <w:lang w:val="hy-AM"/>
              </w:rPr>
              <w:t>կառույցներ</w:t>
            </w:r>
          </w:p>
        </w:tc>
      </w:tr>
    </w:tbl>
    <w:p w:rsidR="002F6F3C" w:rsidRDefault="002F6F3C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</w:p>
    <w:p w:rsidR="002F6F3C" w:rsidRDefault="002F6F3C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</w:p>
    <w:p w:rsidR="002F6F3C" w:rsidRDefault="00A96A62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  <w:r>
        <w:rPr>
          <w:rFonts w:ascii="Sylfaen" w:hAnsi="Sylfaen" w:cs="Calibri"/>
          <w:b/>
          <w:lang w:val="hy-AM"/>
        </w:rPr>
        <w:t xml:space="preserve">Համայնքի սոցիալական և մշակութային կյանքի </w:t>
      </w:r>
      <w:r w:rsidR="0050662D">
        <w:rPr>
          <w:rFonts w:ascii="Sylfaen" w:hAnsi="Sylfaen" w:cs="Calibri"/>
          <w:b/>
          <w:lang w:val="hy-AM"/>
        </w:rPr>
        <w:t>ակտիվացում</w:t>
      </w:r>
    </w:p>
    <w:p w:rsidR="00F82B3A" w:rsidRDefault="00F82B3A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250C3E" w:rsidRPr="00C114C7" w:rsidTr="00250C3E">
        <w:tc>
          <w:tcPr>
            <w:tcW w:w="6020" w:type="dxa"/>
          </w:tcPr>
          <w:p w:rsidR="00250C3E" w:rsidRPr="00C114C7" w:rsidRDefault="00250C3E" w:rsidP="00250C3E">
            <w:pPr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CA501C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250C3E" w:rsidRPr="00C114C7" w:rsidRDefault="00250C3E" w:rsidP="00540ABF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250C3E" w:rsidRPr="00DF5B90" w:rsidTr="00250C3E">
        <w:tc>
          <w:tcPr>
            <w:tcW w:w="6020" w:type="dxa"/>
          </w:tcPr>
          <w:p w:rsidR="00250C3E" w:rsidRPr="00C114C7" w:rsidRDefault="00250C3E" w:rsidP="00A96A62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A96A62">
              <w:rPr>
                <w:rFonts w:cs="Calibri"/>
                <w:sz w:val="22"/>
                <w:lang w:val="hy-AM"/>
              </w:rPr>
              <w:t xml:space="preserve">Սոցիալական ենթակառուցվածքների վերանորոգում, կառուցում և </w:t>
            </w:r>
            <w:r w:rsidR="0050662D">
              <w:rPr>
                <w:rFonts w:cs="Calibri"/>
                <w:sz w:val="22"/>
                <w:lang w:val="hy-AM"/>
              </w:rPr>
              <w:t>արդիականացում</w:t>
            </w:r>
          </w:p>
        </w:tc>
        <w:tc>
          <w:tcPr>
            <w:tcW w:w="3119" w:type="dxa"/>
          </w:tcPr>
          <w:p w:rsidR="00250C3E" w:rsidRPr="00C114C7" w:rsidRDefault="00250C3E" w:rsidP="00A96A62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50662D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կառույցներ, ՀՀ կառավարություն</w:t>
            </w:r>
          </w:p>
        </w:tc>
      </w:tr>
      <w:tr w:rsidR="00250C3E" w:rsidRPr="00DF5B90" w:rsidTr="00250C3E">
        <w:trPr>
          <w:trHeight w:val="635"/>
        </w:trPr>
        <w:tc>
          <w:tcPr>
            <w:tcW w:w="6020" w:type="dxa"/>
          </w:tcPr>
          <w:p w:rsidR="00250C3E" w:rsidRPr="00C114C7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 w:rsidRPr="00A96A62">
              <w:rPr>
                <w:rFonts w:cs="Calibri"/>
                <w:sz w:val="22"/>
                <w:lang w:val="hy-AM"/>
              </w:rPr>
              <w:t xml:space="preserve">Համայնքի </w:t>
            </w:r>
            <w:r w:rsidR="0050662D">
              <w:rPr>
                <w:rFonts w:cs="Calibri"/>
                <w:sz w:val="22"/>
                <w:lang w:val="hy-AM"/>
              </w:rPr>
              <w:t>մաքրության</w:t>
            </w:r>
            <w:r w:rsidRPr="00A96A62">
              <w:rPr>
                <w:rFonts w:cs="Calibri"/>
                <w:sz w:val="22"/>
                <w:lang w:val="hy-AM"/>
              </w:rPr>
              <w:t xml:space="preserve"> ու գրավչության բարձրացմանն ուղղված գործողությունների իրականացո</w:t>
            </w:r>
            <w:r w:rsidR="0050662D">
              <w:rPr>
                <w:rFonts w:cs="Calibri"/>
                <w:sz w:val="22"/>
                <w:lang w:val="hy-AM"/>
              </w:rPr>
              <w:t>ւմ</w:t>
            </w:r>
          </w:p>
        </w:tc>
        <w:tc>
          <w:tcPr>
            <w:tcW w:w="3119" w:type="dxa"/>
          </w:tcPr>
          <w:p w:rsidR="00250C3E" w:rsidRPr="00C114C7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50662D">
              <w:rPr>
                <w:rFonts w:cs="Calibri"/>
                <w:sz w:val="22"/>
                <w:lang w:val="hy-AM"/>
              </w:rPr>
              <w:t>բ</w:t>
            </w:r>
            <w:r>
              <w:rPr>
                <w:rFonts w:cs="Calibri"/>
                <w:sz w:val="22"/>
                <w:lang w:val="hy-AM"/>
              </w:rPr>
              <w:t xml:space="preserve">նակչություն, </w:t>
            </w:r>
            <w:r w:rsidR="0050662D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 xml:space="preserve">կտիվ դերակատարներ, </w:t>
            </w:r>
            <w:r w:rsidR="0050662D">
              <w:rPr>
                <w:rFonts w:cs="Calibri"/>
                <w:sz w:val="22"/>
                <w:lang w:val="hy-AM"/>
              </w:rPr>
              <w:t>մ</w:t>
            </w:r>
            <w:r>
              <w:rPr>
                <w:rFonts w:cs="Calibri"/>
                <w:sz w:val="22"/>
                <w:lang w:val="hy-AM"/>
              </w:rPr>
              <w:t>արզպետարան</w:t>
            </w:r>
          </w:p>
        </w:tc>
      </w:tr>
      <w:tr w:rsidR="00250C3E" w:rsidRPr="00C114C7" w:rsidTr="00250C3E">
        <w:trPr>
          <w:trHeight w:val="635"/>
        </w:trPr>
        <w:tc>
          <w:tcPr>
            <w:tcW w:w="6020" w:type="dxa"/>
          </w:tcPr>
          <w:p w:rsidR="00250C3E" w:rsidRPr="002F6F3C" w:rsidRDefault="00250C3E" w:rsidP="00A96A62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Մ</w:t>
            </w:r>
            <w:r w:rsidRPr="00A96A62">
              <w:rPr>
                <w:rFonts w:cs="Calibri"/>
                <w:sz w:val="22"/>
                <w:lang w:val="hy-AM"/>
              </w:rPr>
              <w:t xml:space="preserve">արզական և </w:t>
            </w:r>
            <w:r w:rsidR="0050662D">
              <w:rPr>
                <w:rFonts w:cs="Calibri"/>
                <w:sz w:val="22"/>
                <w:lang w:val="hy-AM"/>
              </w:rPr>
              <w:t>մանկապատանե</w:t>
            </w:r>
            <w:r w:rsidRPr="00A96A62">
              <w:rPr>
                <w:rFonts w:cs="Calibri"/>
                <w:sz w:val="22"/>
                <w:lang w:val="hy-AM"/>
              </w:rPr>
              <w:t xml:space="preserve">կան միջոցառումների և  ճամբարների պարբերական </w:t>
            </w:r>
            <w:r w:rsidR="0050662D">
              <w:rPr>
                <w:rFonts w:cs="Calibri"/>
                <w:sz w:val="22"/>
                <w:lang w:val="hy-AM"/>
              </w:rPr>
              <w:t>կազմակերպում</w:t>
            </w:r>
          </w:p>
        </w:tc>
        <w:tc>
          <w:tcPr>
            <w:tcW w:w="3119" w:type="dxa"/>
          </w:tcPr>
          <w:p w:rsidR="00250C3E" w:rsidRPr="002F6F3C" w:rsidRDefault="00250C3E" w:rsidP="00A96A62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0A1A28">
              <w:rPr>
                <w:rFonts w:cs="Calibri"/>
                <w:sz w:val="22"/>
                <w:lang w:val="hy-AM"/>
              </w:rPr>
              <w:t>մ</w:t>
            </w:r>
            <w:r>
              <w:rPr>
                <w:rFonts w:cs="Calibri"/>
                <w:sz w:val="22"/>
                <w:lang w:val="hy-AM"/>
              </w:rPr>
              <w:t xml:space="preserve">արզպետարան, </w:t>
            </w:r>
            <w:r w:rsidR="000A1A28">
              <w:rPr>
                <w:rFonts w:cs="Calibri"/>
                <w:sz w:val="22"/>
                <w:lang w:val="hy-AM"/>
              </w:rPr>
              <w:t>գ</w:t>
            </w:r>
            <w:r>
              <w:rPr>
                <w:rFonts w:cs="Calibri"/>
                <w:sz w:val="22"/>
                <w:lang w:val="hy-AM"/>
              </w:rPr>
              <w:t>ործարարներ</w:t>
            </w:r>
          </w:p>
        </w:tc>
      </w:tr>
      <w:tr w:rsidR="00250C3E" w:rsidRPr="00C114C7" w:rsidTr="00250C3E">
        <w:trPr>
          <w:trHeight w:val="406"/>
        </w:trPr>
        <w:tc>
          <w:tcPr>
            <w:tcW w:w="6020" w:type="dxa"/>
          </w:tcPr>
          <w:p w:rsidR="00250C3E" w:rsidRPr="00A96A62" w:rsidRDefault="00250C3E" w:rsidP="00A96A62">
            <w:pPr>
              <w:pStyle w:val="ListParagraph"/>
              <w:ind w:left="0" w:firstLine="23"/>
              <w:jc w:val="both"/>
              <w:rPr>
                <w:rFonts w:cs="Calibri"/>
                <w:lang w:val="hy-AM"/>
              </w:rPr>
            </w:pPr>
            <w:r w:rsidRPr="00A96A62">
              <w:rPr>
                <w:rFonts w:cs="Calibri"/>
                <w:sz w:val="22"/>
                <w:lang w:val="hy-AM"/>
              </w:rPr>
              <w:t xml:space="preserve">Գերժամանակակից մարզադպրոցի </w:t>
            </w:r>
            <w:r w:rsidR="0050662D">
              <w:rPr>
                <w:rFonts w:cs="Calibri"/>
                <w:sz w:val="22"/>
                <w:lang w:val="hy-AM"/>
              </w:rPr>
              <w:t>կառուցում</w:t>
            </w:r>
          </w:p>
        </w:tc>
        <w:tc>
          <w:tcPr>
            <w:tcW w:w="3119" w:type="dxa"/>
          </w:tcPr>
          <w:p w:rsidR="00250C3E" w:rsidRPr="002F6F3C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lang w:val="hy-AM"/>
              </w:rPr>
            </w:pPr>
            <w:r>
              <w:rPr>
                <w:rFonts w:cs="Calibri"/>
                <w:lang w:val="hy-AM"/>
              </w:rPr>
              <w:t>ՏԻՄ, ՏԿԶՆ</w:t>
            </w:r>
          </w:p>
        </w:tc>
      </w:tr>
      <w:tr w:rsidR="00250C3E" w:rsidRPr="00DF5B90" w:rsidTr="00250C3E">
        <w:trPr>
          <w:trHeight w:val="406"/>
        </w:trPr>
        <w:tc>
          <w:tcPr>
            <w:tcW w:w="6020" w:type="dxa"/>
          </w:tcPr>
          <w:p w:rsidR="00250C3E" w:rsidRPr="00A96A62" w:rsidRDefault="00250C3E" w:rsidP="00A96A62">
            <w:pPr>
              <w:pStyle w:val="ListParagraph"/>
              <w:ind w:left="0" w:firstLine="23"/>
              <w:jc w:val="both"/>
              <w:rPr>
                <w:rFonts w:cs="Calibri"/>
                <w:lang w:val="hy-AM"/>
              </w:rPr>
            </w:pPr>
            <w:r w:rsidRPr="00A96A62">
              <w:rPr>
                <w:rFonts w:cs="Calibri"/>
                <w:sz w:val="22"/>
                <w:lang w:val="hy-AM"/>
              </w:rPr>
              <w:t>Աշխատանք և լոբբինգ կառավարության հետ՝ համայնքի հարևանությամբ գտնվող հրաձագարանի տեղափոխման նպատակով</w:t>
            </w:r>
          </w:p>
        </w:tc>
        <w:tc>
          <w:tcPr>
            <w:tcW w:w="3119" w:type="dxa"/>
          </w:tcPr>
          <w:p w:rsidR="00250C3E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lang w:val="hy-AM"/>
              </w:rPr>
            </w:pPr>
            <w:r w:rsidRPr="00A96A62">
              <w:rPr>
                <w:rFonts w:cs="Calibri"/>
                <w:sz w:val="22"/>
                <w:lang w:val="hy-AM"/>
              </w:rPr>
              <w:t>ՏԻՄ</w:t>
            </w:r>
            <w:r w:rsidR="0050662D">
              <w:rPr>
                <w:rFonts w:cs="Calibri"/>
                <w:sz w:val="22"/>
                <w:lang w:val="hy-AM"/>
              </w:rPr>
              <w:t>, ա</w:t>
            </w:r>
            <w:r w:rsidRPr="00A96A62">
              <w:rPr>
                <w:rFonts w:cs="Calibri"/>
                <w:sz w:val="22"/>
                <w:lang w:val="hy-AM"/>
              </w:rPr>
              <w:t xml:space="preserve">կտիվ դերակատարներ, </w:t>
            </w:r>
            <w:r w:rsidR="0050662D">
              <w:rPr>
                <w:rFonts w:cs="Calibri"/>
                <w:sz w:val="22"/>
                <w:lang w:val="hy-AM"/>
              </w:rPr>
              <w:t>բ</w:t>
            </w:r>
            <w:r w:rsidRPr="00A96A62">
              <w:rPr>
                <w:rFonts w:cs="Calibri"/>
                <w:sz w:val="22"/>
                <w:lang w:val="hy-AM"/>
              </w:rPr>
              <w:t>նակչություն, ՀՀ կառավարություն</w:t>
            </w:r>
          </w:p>
        </w:tc>
      </w:tr>
    </w:tbl>
    <w:p w:rsidR="00A96A62" w:rsidRDefault="00A96A62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A96A62" w:rsidRDefault="00A96A62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A96A62" w:rsidRDefault="00A96A62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A96A62" w:rsidRDefault="00A96A62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A96A62" w:rsidRDefault="00A96A62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A96A62" w:rsidRPr="00A96A62" w:rsidRDefault="00A96A62" w:rsidP="00F82B3A">
      <w:pPr>
        <w:pStyle w:val="ListParagraph"/>
        <w:jc w:val="both"/>
        <w:rPr>
          <w:rFonts w:ascii="Sylfaen" w:hAnsi="Sylfaen" w:cs="Calibri"/>
          <w:b/>
          <w:lang w:val="hy-AM"/>
        </w:rPr>
      </w:pPr>
      <w:r w:rsidRPr="00A96A62">
        <w:rPr>
          <w:rFonts w:ascii="Sylfaen" w:hAnsi="Sylfaen" w:cs="Calibri"/>
          <w:b/>
          <w:lang w:val="hy-AM"/>
        </w:rPr>
        <w:t xml:space="preserve">Համայնքի կրթական հաստատությունների </w:t>
      </w:r>
      <w:r w:rsidR="009C1664">
        <w:rPr>
          <w:rFonts w:ascii="Sylfaen" w:hAnsi="Sylfaen" w:cs="Calibri"/>
          <w:b/>
          <w:lang w:val="hy-AM"/>
        </w:rPr>
        <w:t>ուժեղացում</w:t>
      </w:r>
    </w:p>
    <w:p w:rsidR="00A96A62" w:rsidRDefault="00A96A62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250C3E" w:rsidRPr="00C114C7" w:rsidTr="00250C3E">
        <w:tc>
          <w:tcPr>
            <w:tcW w:w="6020" w:type="dxa"/>
          </w:tcPr>
          <w:p w:rsidR="00250C3E" w:rsidRPr="00C114C7" w:rsidRDefault="00250C3E" w:rsidP="00250C3E">
            <w:pPr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CA501C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:rsidR="00250C3E" w:rsidRPr="00C114C7" w:rsidRDefault="00250C3E" w:rsidP="00540ABF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250C3E" w:rsidRPr="00C114C7" w:rsidTr="00250C3E">
        <w:tc>
          <w:tcPr>
            <w:tcW w:w="6020" w:type="dxa"/>
          </w:tcPr>
          <w:p w:rsidR="00250C3E" w:rsidRPr="00C114C7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Կրթական հաստատությունների շենքային պայմանների բարե</w:t>
            </w:r>
            <w:r w:rsidR="009C1664">
              <w:rPr>
                <w:rFonts w:cs="Calibri"/>
                <w:sz w:val="22"/>
                <w:lang w:val="hy-AM"/>
              </w:rPr>
              <w:t>լավում</w:t>
            </w:r>
          </w:p>
        </w:tc>
        <w:tc>
          <w:tcPr>
            <w:tcW w:w="3119" w:type="dxa"/>
          </w:tcPr>
          <w:p w:rsidR="00250C3E" w:rsidRPr="00C114C7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9C1664">
              <w:rPr>
                <w:rFonts w:cs="Calibri"/>
                <w:sz w:val="22"/>
                <w:lang w:val="hy-AM"/>
              </w:rPr>
              <w:t>մ</w:t>
            </w:r>
            <w:r>
              <w:rPr>
                <w:rFonts w:cs="Calibri"/>
                <w:sz w:val="22"/>
                <w:lang w:val="hy-AM"/>
              </w:rPr>
              <w:t>արզպետարան</w:t>
            </w:r>
          </w:p>
        </w:tc>
      </w:tr>
      <w:tr w:rsidR="00250C3E" w:rsidRPr="00C114C7" w:rsidTr="00250C3E">
        <w:trPr>
          <w:trHeight w:val="635"/>
        </w:trPr>
        <w:tc>
          <w:tcPr>
            <w:tcW w:w="6020" w:type="dxa"/>
          </w:tcPr>
          <w:p w:rsidR="00250C3E" w:rsidRPr="00C114C7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Համայնքում կրթական նշանակության լաբորատորիաների </w:t>
            </w:r>
            <w:r w:rsidR="009C1664">
              <w:rPr>
                <w:rFonts w:cs="Calibri"/>
                <w:sz w:val="22"/>
                <w:lang w:val="hy-AM"/>
              </w:rPr>
              <w:t>կառուցում</w:t>
            </w:r>
          </w:p>
        </w:tc>
        <w:tc>
          <w:tcPr>
            <w:tcW w:w="3119" w:type="dxa"/>
          </w:tcPr>
          <w:p w:rsidR="00250C3E" w:rsidRPr="00C114C7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9C1664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  <w:tr w:rsidR="00250C3E" w:rsidRPr="00DF5B90" w:rsidTr="00250C3E">
        <w:trPr>
          <w:trHeight w:val="635"/>
        </w:trPr>
        <w:tc>
          <w:tcPr>
            <w:tcW w:w="6020" w:type="dxa"/>
          </w:tcPr>
          <w:p w:rsidR="00250C3E" w:rsidRPr="002F6F3C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Ժամանակակից կրթական մեթոդոլոգիաների </w:t>
            </w:r>
            <w:r w:rsidR="009C1664">
              <w:rPr>
                <w:rFonts w:cs="Calibri"/>
                <w:sz w:val="22"/>
                <w:lang w:val="hy-AM"/>
              </w:rPr>
              <w:t>ներդրում</w:t>
            </w:r>
          </w:p>
        </w:tc>
        <w:tc>
          <w:tcPr>
            <w:tcW w:w="3119" w:type="dxa"/>
          </w:tcPr>
          <w:p w:rsidR="00250C3E" w:rsidRPr="002F6F3C" w:rsidRDefault="00250C3E" w:rsidP="00540ABF">
            <w:pPr>
              <w:pStyle w:val="ListParagraph"/>
              <w:ind w:left="0" w:firstLine="23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Մարզպետարան, </w:t>
            </w:r>
            <w:r w:rsidR="00E50AD0">
              <w:rPr>
                <w:rFonts w:cs="Calibri"/>
                <w:sz w:val="22"/>
                <w:lang w:val="hy-AM"/>
              </w:rPr>
              <w:t>ՀՀ կ</w:t>
            </w:r>
            <w:r>
              <w:rPr>
                <w:rFonts w:cs="Calibri"/>
                <w:sz w:val="22"/>
                <w:lang w:val="hy-AM"/>
              </w:rPr>
              <w:t xml:space="preserve">րթության և գիտության </w:t>
            </w:r>
            <w:r w:rsidR="00E50AD0">
              <w:rPr>
                <w:rFonts w:cs="Calibri"/>
                <w:sz w:val="22"/>
                <w:lang w:val="hy-AM"/>
              </w:rPr>
              <w:t>նախարարություն</w:t>
            </w:r>
          </w:p>
        </w:tc>
      </w:tr>
    </w:tbl>
    <w:p w:rsidR="00A96A62" w:rsidRDefault="00A96A62" w:rsidP="00F82B3A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Pr="00DF5B90" w:rsidRDefault="00D76F00">
      <w:pPr>
        <w:rPr>
          <w:rFonts w:ascii="Arial" w:hAnsi="Arial" w:cs="Arial"/>
          <w:b/>
          <w:sz w:val="32"/>
          <w:szCs w:val="32"/>
        </w:rPr>
      </w:pPr>
    </w:p>
    <w:sectPr w:rsidR="00D76F00" w:rsidRPr="00DF5B90" w:rsidSect="0083561F">
      <w:footerReference w:type="default" r:id="rId20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42" w:rsidRDefault="00CC7942" w:rsidP="00475C8E">
      <w:pPr>
        <w:spacing w:after="0" w:line="240" w:lineRule="auto"/>
      </w:pPr>
      <w:r>
        <w:separator/>
      </w:r>
    </w:p>
  </w:endnote>
  <w:endnote w:type="continuationSeparator" w:id="0">
    <w:p w:rsidR="00CC7942" w:rsidRDefault="00CC7942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42" w:rsidRDefault="00CC7942" w:rsidP="00475C8E">
      <w:pPr>
        <w:spacing w:after="0" w:line="240" w:lineRule="auto"/>
      </w:pPr>
      <w:r>
        <w:separator/>
      </w:r>
    </w:p>
  </w:footnote>
  <w:footnote w:type="continuationSeparator" w:id="0">
    <w:p w:rsidR="00CC7942" w:rsidRDefault="00CC7942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 w15:restartNumberingAfterBreak="0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 w15:restartNumberingAfterBreak="0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 w15:restartNumberingAfterBreak="0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 w15:restartNumberingAfterBreak="0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9B5"/>
    <w:rsid w:val="00483D32"/>
    <w:rsid w:val="0049079D"/>
    <w:rsid w:val="0049118A"/>
    <w:rsid w:val="004A165F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90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3D5F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75257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1DB8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C7942"/>
    <w:rsid w:val="00CD18AF"/>
    <w:rsid w:val="00CD2DE7"/>
    <w:rsid w:val="00CD6E93"/>
    <w:rsid w:val="00CD733D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442A0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DF5B90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5AE3B-9EFB-4ACE-A1C5-5CD7E85C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1">
    <w:name w:val="Plain Table 31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-Accent51">
    <w:name w:val="Grid Table 3 - Accent 51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1">
    <w:name w:val="Plain Table 21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497F-A5F4-4F13-877D-5F736D0F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Grigoryan</dc:creator>
  <cp:keywords/>
  <dc:description/>
  <cp:lastModifiedBy>User</cp:lastModifiedBy>
  <cp:revision>2</cp:revision>
  <dcterms:created xsi:type="dcterms:W3CDTF">2022-07-18T13:06:00Z</dcterms:created>
  <dcterms:modified xsi:type="dcterms:W3CDTF">2022-07-18T13:06:00Z</dcterms:modified>
</cp:coreProperties>
</file>